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rPr>
          <w:b w:val="1"/>
          <w:bCs w:val="1"/>
          <w:sz w:val="34"/>
          <w:szCs w:val="34"/>
        </w:rPr>
      </w:pPr>
      <w:bookmarkStart w:colFirst="0" w:colLast="0" w:name="_saefikuqxvwj" w:id="0"/>
      <w:bookmarkEnd w:id="0"/>
      <w:r w:rsidDel="00000000" w:rsidR="00000000" w:rsidRPr="00000000">
        <w:rPr>
          <w:b w:val="1"/>
          <w:bCs w:val="1"/>
          <w:sz w:val="34"/>
          <w:szCs w:val="34"/>
          <w:rtl w:val="0"/>
        </w:rPr>
        <w:t xml:space="preserve">Superheat H1 Unveiled: A Water Heater That Pays for Itself</w:t>
      </w:r>
    </w:p>
    <w:p w:rsidR="00000000" w:rsidDel="00000000" w:rsidP="00000000" w:rsidRDefault="00000000" w:rsidRPr="00000000" w14:paraId="00000002">
      <w:pPr>
        <w:spacing w:after="240" w:before="240" w:lineRule="auto"/>
        <w:rPr/>
      </w:pPr>
      <w:r w:rsidDel="00000000" w:rsidR="00000000" w:rsidRPr="00000000">
        <w:rPr>
          <w:rtl w:val="0"/>
        </w:rPr>
        <w:t xml:space="preserve">FOR IMMEDIATE RELEASE</w:t>
      </w:r>
    </w:p>
    <w:p w:rsidR="00000000" w:rsidDel="00000000" w:rsidP="00000000" w:rsidRDefault="00000000" w:rsidRPr="00000000" w14:paraId="00000003">
      <w:pPr>
        <w:spacing w:after="240" w:before="240" w:lineRule="auto"/>
        <w:rPr/>
      </w:pPr>
      <w:r w:rsidDel="00000000" w:rsidR="00000000" w:rsidRPr="00000000">
        <w:rPr>
          <w:rtl w:val="0"/>
        </w:rPr>
        <w:t xml:space="preserve">Las Vegas, NV — January 2026</w:t>
      </w:r>
    </w:p>
    <w:p w:rsidR="00000000" w:rsidDel="00000000" w:rsidP="00000000" w:rsidRDefault="00000000" w:rsidRPr="00000000" w14:paraId="00000004">
      <w:pPr>
        <w:pStyle w:val="Heading3"/>
        <w:keepNext w:val="0"/>
        <w:keepLines w:val="0"/>
        <w:spacing w:before="280" w:lineRule="auto"/>
        <w:rPr>
          <w:b w:val="1"/>
          <w:bCs w:val="1"/>
          <w:color w:val="000000"/>
          <w:sz w:val="26"/>
          <w:szCs w:val="26"/>
        </w:rPr>
      </w:pPr>
      <w:bookmarkStart w:colFirst="0" w:colLast="0" w:name="_5m6hc0wtrr6p" w:id="1"/>
      <w:bookmarkEnd w:id="1"/>
      <w:r w:rsidDel="00000000" w:rsidR="00000000" w:rsidRPr="00000000">
        <w:rPr>
          <w:b w:val="1"/>
          <w:bCs w:val="1"/>
          <w:color w:val="000000"/>
          <w:sz w:val="26"/>
          <w:szCs w:val="26"/>
          <w:rtl w:val="0"/>
        </w:rPr>
        <w:t xml:space="preserve">Leveraging Excess Heat From Processors: The World’s First Profitable Water Heater</w:t>
      </w:r>
    </w:p>
    <w:p w:rsidR="00000000" w:rsidDel="00000000" w:rsidP="00000000" w:rsidRDefault="00000000" w:rsidRPr="00000000" w14:paraId="00000005">
      <w:pPr>
        <w:spacing w:after="240" w:before="240" w:lineRule="auto"/>
        <w:rPr/>
      </w:pPr>
      <w:r w:rsidDel="00000000" w:rsidR="00000000" w:rsidRPr="00000000">
        <w:rPr>
          <w:rtl w:val="0"/>
        </w:rPr>
        <w:t xml:space="preserve">Superheat today announced the Superheat H1, the first residential water heater that generates both hot water and financial return by repurposing excess heat from processors performing high-value computing tasks. The H1 uses the same energy as a standard electric water heater yet delivers far higher economic value through intelligent waste heat recovery and leveraging processor characteristics. </w:t>
      </w:r>
    </w:p>
    <w:p w:rsidR="00000000" w:rsidDel="00000000" w:rsidP="00000000" w:rsidRDefault="00000000" w:rsidRPr="00000000" w14:paraId="00000006">
      <w:pPr>
        <w:spacing w:after="240" w:before="240" w:lineRule="auto"/>
        <w:rPr/>
      </w:pPr>
      <w:r w:rsidDel="00000000" w:rsidR="00000000" w:rsidRPr="00000000">
        <w:rPr>
          <w:rtl w:val="0"/>
        </w:rPr>
        <w:t xml:space="preserve">Unveiled at CES 2026, the H1 marks a new class of heat infrastructure that merges advanced thermal engineering with profitable, sustainable compute.</w:t>
      </w:r>
    </w:p>
    <w:p w:rsidR="00000000" w:rsidDel="00000000" w:rsidP="00000000" w:rsidRDefault="00000000" w:rsidRPr="00000000" w14:paraId="00000007">
      <w:pPr>
        <w:pStyle w:val="Heading2"/>
        <w:keepNext w:val="0"/>
        <w:keepLines w:val="0"/>
        <w:spacing w:after="80" w:lineRule="auto"/>
        <w:rPr>
          <w:b w:val="1"/>
          <w:bCs w:val="1"/>
          <w:sz w:val="34"/>
          <w:szCs w:val="34"/>
        </w:rPr>
      </w:pPr>
      <w:bookmarkStart w:colFirst="0" w:colLast="0" w:name="_c8hf9g2o0s6q" w:id="2"/>
      <w:bookmarkEnd w:id="2"/>
      <w:r w:rsidDel="00000000" w:rsidR="00000000" w:rsidRPr="00000000">
        <w:rPr>
          <w:b w:val="1"/>
          <w:bCs w:val="1"/>
          <w:sz w:val="34"/>
          <w:szCs w:val="34"/>
          <w:rtl w:val="0"/>
        </w:rPr>
        <w:t xml:space="preserve">A New Model for Heat and Compute</w:t>
      </w:r>
    </w:p>
    <w:p w:rsidR="00000000" w:rsidDel="00000000" w:rsidP="00000000" w:rsidRDefault="00000000" w:rsidRPr="00000000" w14:paraId="00000008">
      <w:pPr>
        <w:spacing w:after="240" w:before="240" w:lineRule="auto"/>
        <w:rPr/>
      </w:pPr>
      <w:r w:rsidDel="00000000" w:rsidR="00000000" w:rsidRPr="00000000">
        <w:rPr>
          <w:rtl w:val="0"/>
        </w:rPr>
        <w:t xml:space="preserve">Traditional water heaters use electricity for a single purpose. The Superheat H1 instead captures processor heat from intensive computing workloads and uses it to heat water at high efficiency, turning previously wasted energy into measurable monthly value. Intelligent control systems and a high-performance thermal pathway ensure consistent hot-water delivery and reliable compute output.</w:t>
      </w:r>
    </w:p>
    <w:p w:rsidR="00000000" w:rsidDel="00000000" w:rsidP="00000000" w:rsidRDefault="00000000" w:rsidRPr="00000000" w14:paraId="00000009">
      <w:pPr>
        <w:spacing w:after="240" w:before="240" w:lineRule="auto"/>
        <w:rPr/>
      </w:pPr>
      <w:r w:rsidDel="00000000" w:rsidR="00000000" w:rsidRPr="00000000">
        <w:rPr>
          <w:rtl w:val="0"/>
        </w:rPr>
        <w:t xml:space="preserve">Designed for homes, multi-unit buildings, and commercial facilities, the H1 matches the cost and power consumption of conventional heaters while offering superior long-term economics and lower carbon impact.</w:t>
      </w:r>
    </w:p>
    <w:p w:rsidR="00000000" w:rsidDel="00000000" w:rsidP="00000000" w:rsidRDefault="00000000" w:rsidRPr="00000000" w14:paraId="0000000A">
      <w:pPr>
        <w:spacing w:after="240" w:before="240" w:lineRule="auto"/>
        <w:rPr/>
      </w:pPr>
      <w:r w:rsidDel="00000000" w:rsidR="00000000" w:rsidRPr="00000000">
        <w:rPr>
          <w:rtl w:val="0"/>
        </w:rPr>
        <w:t xml:space="preserve">Looking ahead, Superheat systems will also support distributed AI training and cloud compute workloads, creating a nationwide network of heat-powered micro-datacenters that collectively generate a massive powerhouse of computing, directly benefiting both property developers and individual consumers.</w:t>
      </w:r>
    </w:p>
    <w:p w:rsidR="00000000" w:rsidDel="00000000" w:rsidP="00000000" w:rsidRDefault="00000000" w:rsidRPr="00000000" w14:paraId="0000000B">
      <w:pPr>
        <w:pStyle w:val="Heading2"/>
        <w:keepNext w:val="0"/>
        <w:keepLines w:val="0"/>
        <w:spacing w:after="80" w:lineRule="auto"/>
        <w:rPr>
          <w:b w:val="1"/>
          <w:bCs w:val="1"/>
          <w:sz w:val="34"/>
          <w:szCs w:val="34"/>
        </w:rPr>
      </w:pPr>
      <w:bookmarkStart w:colFirst="0" w:colLast="0" w:name="_4pqj5zwse8aq" w:id="3"/>
      <w:bookmarkEnd w:id="3"/>
      <w:r w:rsidDel="00000000" w:rsidR="00000000" w:rsidRPr="00000000">
        <w:rPr>
          <w:b w:val="1"/>
          <w:bCs w:val="1"/>
          <w:sz w:val="34"/>
          <w:szCs w:val="34"/>
          <w:rtl w:val="0"/>
        </w:rPr>
        <w:t xml:space="preserve">Key Features</w:t>
      </w:r>
    </w:p>
    <w:p w:rsidR="00000000" w:rsidDel="00000000" w:rsidP="00000000" w:rsidRDefault="00000000" w:rsidRPr="00000000" w14:paraId="0000000C">
      <w:pPr>
        <w:numPr>
          <w:ilvl w:val="0"/>
          <w:numId w:val="2"/>
        </w:numPr>
        <w:spacing w:after="0" w:afterAutospacing="0" w:before="240" w:lineRule="auto"/>
        <w:ind w:left="720" w:hanging="360"/>
      </w:pPr>
      <w:r w:rsidDel="00000000" w:rsidR="00000000" w:rsidRPr="00000000">
        <w:rPr>
          <w:rtl w:val="0"/>
        </w:rPr>
        <w:t xml:space="preserve">Dual-Value Operation: home use hot water and monthly earnings.</w:t>
        <w:br w:type="textWrapping"/>
      </w:r>
    </w:p>
    <w:p w:rsidR="00000000" w:rsidDel="00000000" w:rsidP="00000000" w:rsidRDefault="00000000" w:rsidRPr="00000000" w14:paraId="0000000D">
      <w:pPr>
        <w:numPr>
          <w:ilvl w:val="0"/>
          <w:numId w:val="2"/>
        </w:numPr>
        <w:spacing w:after="0" w:afterAutospacing="0" w:before="0" w:beforeAutospacing="0" w:lineRule="auto"/>
        <w:ind w:left="720" w:hanging="360"/>
      </w:pPr>
      <w:r w:rsidDel="00000000" w:rsidR="00000000" w:rsidRPr="00000000">
        <w:rPr>
          <w:rtl w:val="0"/>
        </w:rPr>
        <w:t xml:space="preserve">No Extra Power Required: Same wattage as a standard water heater.</w:t>
        <w:br w:type="textWrapping"/>
      </w:r>
    </w:p>
    <w:p w:rsidR="00000000" w:rsidDel="00000000" w:rsidP="00000000" w:rsidRDefault="00000000" w:rsidRPr="00000000" w14:paraId="0000000E">
      <w:pPr>
        <w:numPr>
          <w:ilvl w:val="0"/>
          <w:numId w:val="2"/>
        </w:numPr>
        <w:spacing w:after="0" w:afterAutospacing="0" w:before="0" w:beforeAutospacing="0" w:lineRule="auto"/>
        <w:ind w:left="720" w:hanging="360"/>
      </w:pPr>
      <w:r w:rsidDel="00000000" w:rsidR="00000000" w:rsidRPr="00000000">
        <w:rPr>
          <w:rtl w:val="0"/>
        </w:rPr>
        <w:t xml:space="preserve">Scalable Architecture: Suitable for homes, developments, commercial sites, and future distributed compute networks.</w:t>
        <w:br w:type="textWrapping"/>
      </w:r>
    </w:p>
    <w:p w:rsidR="00000000" w:rsidDel="00000000" w:rsidP="00000000" w:rsidRDefault="00000000" w:rsidRPr="00000000" w14:paraId="0000000F">
      <w:pPr>
        <w:numPr>
          <w:ilvl w:val="0"/>
          <w:numId w:val="2"/>
        </w:numPr>
        <w:spacing w:after="0" w:afterAutospacing="0" w:before="0" w:beforeAutospacing="0" w:lineRule="auto"/>
        <w:ind w:left="720" w:hanging="360"/>
      </w:pPr>
      <w:r w:rsidDel="00000000" w:rsidR="00000000" w:rsidRPr="00000000">
        <w:rPr>
          <w:rtl w:val="0"/>
        </w:rPr>
        <w:t xml:space="preserve">Quiet, Durable Hardware: Minimal noise, long service life, premium thermal design.</w:t>
        <w:br w:type="textWrapping"/>
      </w:r>
    </w:p>
    <w:p w:rsidR="00000000" w:rsidDel="00000000" w:rsidP="00000000" w:rsidRDefault="00000000" w:rsidRPr="00000000" w14:paraId="00000010">
      <w:pPr>
        <w:numPr>
          <w:ilvl w:val="0"/>
          <w:numId w:val="2"/>
        </w:numPr>
        <w:spacing w:after="240" w:before="0" w:beforeAutospacing="0" w:lineRule="auto"/>
        <w:ind w:left="720" w:hanging="360"/>
      </w:pPr>
      <w:r w:rsidDel="00000000" w:rsidR="00000000" w:rsidRPr="00000000">
        <w:rPr>
          <w:rtl w:val="0"/>
        </w:rPr>
        <w:t xml:space="preserve">Environmental &amp; Economic Impact: Near 100% energy utilization, reduced energy waste, lower emissions, and a new category of appliance-driven ROI.</w:t>
        <w:br w:type="textWrapping"/>
      </w:r>
    </w:p>
    <w:p w:rsidR="00000000" w:rsidDel="00000000" w:rsidP="00000000" w:rsidRDefault="00000000" w:rsidRPr="00000000" w14:paraId="00000011">
      <w:pPr>
        <w:pStyle w:val="Heading2"/>
        <w:keepNext w:val="0"/>
        <w:keepLines w:val="0"/>
        <w:spacing w:after="80" w:lineRule="auto"/>
        <w:rPr>
          <w:b w:val="1"/>
          <w:bCs w:val="1"/>
          <w:sz w:val="34"/>
          <w:szCs w:val="34"/>
        </w:rPr>
      </w:pPr>
      <w:bookmarkStart w:colFirst="0" w:colLast="0" w:name="_6bgbss8oxzla" w:id="4"/>
      <w:bookmarkEnd w:id="4"/>
      <w:r w:rsidDel="00000000" w:rsidR="00000000" w:rsidRPr="00000000">
        <w:rPr>
          <w:b w:val="1"/>
          <w:bCs w:val="1"/>
          <w:sz w:val="34"/>
          <w:szCs w:val="34"/>
          <w:rtl w:val="0"/>
        </w:rPr>
        <w:t xml:space="preserve">Shaping the Future of Building Infrastructure</w:t>
      </w:r>
    </w:p>
    <w:p w:rsidR="00000000" w:rsidDel="00000000" w:rsidP="00000000" w:rsidRDefault="00000000" w:rsidRPr="00000000" w14:paraId="00000012">
      <w:pPr>
        <w:spacing w:after="240" w:before="240" w:lineRule="auto"/>
        <w:rPr/>
      </w:pPr>
      <w:r w:rsidDel="00000000" w:rsidR="00000000" w:rsidRPr="00000000">
        <w:rPr>
          <w:rtl w:val="0"/>
        </w:rPr>
        <w:t xml:space="preserve">“Heat is one of the world’s most overlooked resources,” said Andrew Geng, Co-Founder and CTO of Superheat. “The H1 proves that home appliances can create real economic and environmental value. As we expand into distributed AI and cloud computing, Superheat will redefine how buildings produce, reuse, and monetize heat.”</w:t>
      </w:r>
    </w:p>
    <w:p w:rsidR="00000000" w:rsidDel="00000000" w:rsidP="00000000" w:rsidRDefault="00000000" w:rsidRPr="00000000" w14:paraId="00000013">
      <w:pPr>
        <w:pStyle w:val="Heading2"/>
        <w:keepNext w:val="0"/>
        <w:keepLines w:val="0"/>
        <w:spacing w:after="80" w:lineRule="auto"/>
        <w:rPr>
          <w:b w:val="1"/>
          <w:bCs w:val="1"/>
          <w:sz w:val="34"/>
          <w:szCs w:val="34"/>
        </w:rPr>
      </w:pPr>
      <w:bookmarkStart w:colFirst="0" w:colLast="0" w:name="_kicehrel860a" w:id="5"/>
      <w:bookmarkEnd w:id="5"/>
      <w:r w:rsidDel="00000000" w:rsidR="00000000" w:rsidRPr="00000000">
        <w:rPr>
          <w:b w:val="1"/>
          <w:bCs w:val="1"/>
          <w:sz w:val="34"/>
          <w:szCs w:val="34"/>
          <w:rtl w:val="0"/>
        </w:rPr>
        <w:t xml:space="preserve">CES 2026</w:t>
      </w:r>
    </w:p>
    <w:p w:rsidR="00000000" w:rsidDel="00000000" w:rsidP="00000000" w:rsidRDefault="00000000" w:rsidRPr="00000000" w14:paraId="00000014">
      <w:pPr>
        <w:numPr>
          <w:ilvl w:val="0"/>
          <w:numId w:val="1"/>
        </w:numPr>
        <w:spacing w:after="0" w:afterAutospacing="0" w:before="240" w:lineRule="auto"/>
        <w:ind w:left="720" w:hanging="360"/>
      </w:pPr>
      <w:r w:rsidDel="00000000" w:rsidR="00000000" w:rsidRPr="00000000">
        <w:rPr>
          <w:rtl w:val="0"/>
        </w:rPr>
        <w:t xml:space="preserve">Booth: 10076, LVCC North Hall</w:t>
        <w:br w:type="textWrapping"/>
      </w:r>
    </w:p>
    <w:p w:rsidR="00000000" w:rsidDel="00000000" w:rsidP="00000000" w:rsidRDefault="00000000" w:rsidRPr="00000000" w14:paraId="00000015">
      <w:pPr>
        <w:numPr>
          <w:ilvl w:val="0"/>
          <w:numId w:val="1"/>
        </w:numPr>
        <w:spacing w:after="0" w:afterAutospacing="0" w:before="0" w:beforeAutospacing="0" w:lineRule="auto"/>
        <w:ind w:left="720" w:hanging="360"/>
      </w:pPr>
      <w:r w:rsidDel="00000000" w:rsidR="00000000" w:rsidRPr="00000000">
        <w:rPr>
          <w:rtl w:val="0"/>
        </w:rPr>
        <w:t xml:space="preserve">Live Demos: Thermal-to-value performance</w:t>
        <w:br w:type="textWrapping"/>
      </w:r>
    </w:p>
    <w:p w:rsidR="00000000" w:rsidDel="00000000" w:rsidP="00000000" w:rsidRDefault="00000000" w:rsidRPr="00000000" w14:paraId="00000016">
      <w:pPr>
        <w:numPr>
          <w:ilvl w:val="0"/>
          <w:numId w:val="1"/>
        </w:numPr>
        <w:spacing w:after="0" w:afterAutospacing="0" w:before="0" w:beforeAutospacing="0" w:lineRule="auto"/>
        <w:ind w:left="720" w:hanging="360"/>
      </w:pPr>
      <w:r w:rsidDel="00000000" w:rsidR="00000000" w:rsidRPr="00000000">
        <w:rPr>
          <w:rtl w:val="0"/>
        </w:rPr>
        <w:t xml:space="preserve">Press Briefing: January 7 at 11:00 AM</w:t>
        <w:br w:type="textWrapping"/>
      </w:r>
    </w:p>
    <w:p w:rsidR="00000000" w:rsidDel="00000000" w:rsidP="00000000" w:rsidRDefault="00000000" w:rsidRPr="00000000" w14:paraId="00000017">
      <w:pPr>
        <w:numPr>
          <w:ilvl w:val="0"/>
          <w:numId w:val="1"/>
        </w:numPr>
        <w:spacing w:after="240" w:before="0" w:beforeAutospacing="0" w:lineRule="auto"/>
        <w:ind w:left="720" w:hanging="360"/>
      </w:pPr>
      <w:r w:rsidDel="00000000" w:rsidR="00000000" w:rsidRPr="00000000">
        <w:rPr>
          <w:rtl w:val="0"/>
        </w:rPr>
        <w:t xml:space="preserve">Availability: Ships March 2026</w:t>
        <w:br w:type="textWrapping"/>
      </w:r>
    </w:p>
    <w:p w:rsidR="00000000" w:rsidDel="00000000" w:rsidP="00000000" w:rsidRDefault="00000000" w:rsidRPr="00000000" w14:paraId="00000018">
      <w:pPr>
        <w:pStyle w:val="Heading2"/>
        <w:keepNext w:val="0"/>
        <w:keepLines w:val="0"/>
        <w:spacing w:after="80" w:lineRule="auto"/>
        <w:rPr>
          <w:b w:val="1"/>
          <w:bCs w:val="1"/>
          <w:sz w:val="34"/>
          <w:szCs w:val="34"/>
        </w:rPr>
      </w:pPr>
      <w:bookmarkStart w:colFirst="0" w:colLast="0" w:name="_6h40g6esoj1w" w:id="6"/>
      <w:bookmarkEnd w:id="6"/>
      <w:r w:rsidDel="00000000" w:rsidR="00000000" w:rsidRPr="00000000">
        <w:rPr>
          <w:b w:val="1"/>
          <w:bCs w:val="1"/>
          <w:sz w:val="34"/>
          <w:szCs w:val="34"/>
          <w:rtl w:val="0"/>
        </w:rPr>
        <w:t xml:space="preserve">About Superheat</w:t>
      </w:r>
    </w:p>
    <w:p w:rsidR="00000000" w:rsidDel="00000000" w:rsidP="00000000" w:rsidRDefault="00000000" w:rsidRPr="00000000" w14:paraId="00000019">
      <w:pPr>
        <w:spacing w:after="240" w:before="240" w:lineRule="auto"/>
        <w:rPr/>
      </w:pPr>
      <w:r w:rsidDel="00000000" w:rsidR="00000000" w:rsidRPr="00000000">
        <w:rPr>
          <w:rtl w:val="0"/>
        </w:rPr>
        <w:t xml:space="preserve">Superheat develops next-generation thermal recovery and compute systems for residential and commercial buildings. By converting waste heat into economic output, Superheat is reshaping the future of energy use, compute distribution, and intelligent home infrastructure.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keepNext w:val="0"/>
        <w:keepLines w:val="0"/>
        <w:spacing w:after="80" w:lineRule="auto"/>
        <w:rPr>
          <w:b w:val="1"/>
          <w:bCs w:val="1"/>
          <w:sz w:val="34"/>
          <w:szCs w:val="34"/>
        </w:rPr>
      </w:pPr>
      <w:bookmarkStart w:colFirst="0" w:colLast="0" w:name="_o9yr3or6hxum" w:id="7"/>
      <w:bookmarkEnd w:id="7"/>
      <w:r w:rsidDel="00000000" w:rsidR="00000000" w:rsidRPr="00000000">
        <w:rPr>
          <w:b w:val="1"/>
          <w:bCs w:val="1"/>
          <w:sz w:val="34"/>
          <w:szCs w:val="34"/>
          <w:rtl w:val="0"/>
        </w:rPr>
        <w:t xml:space="preserve">Media Contact</w:t>
      </w:r>
    </w:p>
    <w:p w:rsidR="00000000" w:rsidDel="00000000" w:rsidP="00000000" w:rsidRDefault="00000000" w:rsidRPr="00000000" w14:paraId="0000001C">
      <w:pPr>
        <w:spacing w:after="240" w:before="240" w:lineRule="auto"/>
        <w:rPr/>
      </w:pPr>
      <w:r w:rsidDel="00000000" w:rsidR="00000000" w:rsidRPr="00000000">
        <w:rPr>
          <w:b w:val="1"/>
          <w:bCs w:val="1"/>
          <w:rtl w:val="0"/>
        </w:rPr>
        <w:t xml:space="preserve">official</w:t>
      </w:r>
      <w:r w:rsidDel="00000000" w:rsidR="00000000" w:rsidRPr="00000000">
        <w:rPr>
          <w:b w:val="1"/>
          <w:bCs w:val="1"/>
          <w:rtl w:val="0"/>
        </w:rPr>
        <w:t xml:space="preserve">@superheat.xyz</w:t>
        <w:br w:type="textWrapping"/>
        <w:t xml:space="preserve">www.superheat.xyz</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